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9D06" w14:textId="77777777" w:rsidR="000D312B" w:rsidRPr="003408E6" w:rsidRDefault="000D312B" w:rsidP="000D312B">
      <w:pPr>
        <w:pStyle w:val="Header"/>
        <w:rPr>
          <w:rFonts w:ascii="Helvetica" w:hAnsi="Helvetica"/>
          <w:b/>
          <w:color w:val="000000" w:themeColor="text1"/>
          <w:sz w:val="36"/>
          <w:szCs w:val="24"/>
        </w:rPr>
      </w:pPr>
    </w:p>
    <w:p w14:paraId="76B10A4A" w14:textId="77777777" w:rsidR="00584BFD" w:rsidRDefault="00584BFD" w:rsidP="00446A96">
      <w:pPr>
        <w:rPr>
          <w:rFonts w:ascii="Arial" w:hAnsi="Arial" w:cs="Arial"/>
          <w:sz w:val="24"/>
          <w:szCs w:val="24"/>
        </w:rPr>
      </w:pPr>
    </w:p>
    <w:p w14:paraId="61FF0E57" w14:textId="77777777" w:rsidR="00584BFD" w:rsidRDefault="00584BFD" w:rsidP="00446A96">
      <w:pPr>
        <w:rPr>
          <w:rFonts w:ascii="Arial" w:hAnsi="Arial" w:cs="Arial"/>
          <w:sz w:val="24"/>
          <w:szCs w:val="24"/>
        </w:rPr>
      </w:pPr>
    </w:p>
    <w:p w14:paraId="735A1B9C" w14:textId="77777777" w:rsidR="00A47152" w:rsidRDefault="00A749FD" w:rsidP="00446A96">
      <w:pPr>
        <w:rPr>
          <w:rFonts w:ascii="Arial" w:hAnsi="Arial" w:cs="Arial"/>
        </w:rPr>
      </w:pPr>
      <w:r w:rsidRPr="00A90B24">
        <w:rPr>
          <w:rFonts w:ascii="Arial" w:hAnsi="Arial" w:cs="Arial"/>
        </w:rPr>
        <w:t xml:space="preserve">OASIS </w:t>
      </w:r>
      <w:r w:rsidR="00A47152">
        <w:rPr>
          <w:rFonts w:ascii="Arial" w:hAnsi="Arial" w:cs="Arial"/>
        </w:rPr>
        <w:t>are introducing some changes to the current ULTRA model.</w:t>
      </w:r>
    </w:p>
    <w:p w14:paraId="46B8D740" w14:textId="32AD226E" w:rsidR="00A749FD" w:rsidRDefault="00A47152" w:rsidP="00446A96">
      <w:pPr>
        <w:rPr>
          <w:rFonts w:ascii="Arial" w:hAnsi="Arial" w:cs="Arial"/>
        </w:rPr>
      </w:pPr>
      <w:r>
        <w:rPr>
          <w:rFonts w:ascii="Arial" w:hAnsi="Arial" w:cs="Arial"/>
        </w:rPr>
        <w:t>This model will be called ULTRA 2.0</w:t>
      </w:r>
      <w:r w:rsidR="00922948" w:rsidRPr="00A90B24">
        <w:rPr>
          <w:rFonts w:ascii="Arial" w:hAnsi="Arial" w:cs="Arial"/>
        </w:rPr>
        <w:t>.</w:t>
      </w:r>
    </w:p>
    <w:p w14:paraId="2058C76F" w14:textId="38967DB9" w:rsidR="00A47152" w:rsidRPr="00A90B24" w:rsidRDefault="00A47152" w:rsidP="00446A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main purpose of the change is to </w:t>
      </w:r>
      <w:r w:rsidR="00625C5B">
        <w:rPr>
          <w:rFonts w:ascii="Arial" w:hAnsi="Arial" w:cs="Arial"/>
        </w:rPr>
        <w:t xml:space="preserve">improve serviceability, </w:t>
      </w:r>
      <w:r>
        <w:rPr>
          <w:rFonts w:ascii="Arial" w:hAnsi="Arial" w:cs="Arial"/>
        </w:rPr>
        <w:t xml:space="preserve">standardize components </w:t>
      </w:r>
      <w:r w:rsidR="00625C5B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other models,</w:t>
      </w:r>
      <w:r w:rsidR="00625C5B">
        <w:rPr>
          <w:rFonts w:ascii="Arial" w:hAnsi="Arial" w:cs="Arial"/>
        </w:rPr>
        <w:t xml:space="preserve"> reduction of water fittings &amp; improve assembly </w:t>
      </w:r>
      <w:r w:rsidR="00CA53C0">
        <w:rPr>
          <w:rFonts w:ascii="Arial" w:hAnsi="Arial" w:cs="Arial"/>
        </w:rPr>
        <w:t>&amp; quality.</w:t>
      </w:r>
      <w:r>
        <w:rPr>
          <w:rFonts w:ascii="Arial" w:hAnsi="Arial" w:cs="Arial"/>
        </w:rPr>
        <w:t xml:space="preserve"> </w:t>
      </w:r>
    </w:p>
    <w:p w14:paraId="4CBA52D0" w14:textId="77777777" w:rsidR="00922948" w:rsidRDefault="00922948" w:rsidP="00446A96">
      <w:pPr>
        <w:rPr>
          <w:rFonts w:ascii="Arial" w:hAnsi="Arial" w:cs="Arial"/>
          <w:sz w:val="24"/>
          <w:szCs w:val="24"/>
        </w:rPr>
      </w:pPr>
    </w:p>
    <w:p w14:paraId="1EA1368F" w14:textId="7D189C7E" w:rsidR="00584BFD" w:rsidRPr="00A90B24" w:rsidRDefault="00922948" w:rsidP="00446A96">
      <w:pPr>
        <w:rPr>
          <w:rFonts w:ascii="Arial" w:hAnsi="Arial" w:cs="Arial"/>
        </w:rPr>
      </w:pPr>
      <w:r w:rsidRPr="00A90B24">
        <w:rPr>
          <w:rFonts w:ascii="Arial" w:hAnsi="Arial" w:cs="Arial"/>
        </w:rPr>
        <w:t xml:space="preserve">This change </w:t>
      </w:r>
      <w:r w:rsidR="00A47152">
        <w:rPr>
          <w:rFonts w:ascii="Arial" w:hAnsi="Arial" w:cs="Arial"/>
        </w:rPr>
        <w:t>is planned to come</w:t>
      </w:r>
      <w:r w:rsidRPr="00A90B24">
        <w:rPr>
          <w:rFonts w:ascii="Arial" w:hAnsi="Arial" w:cs="Arial"/>
        </w:rPr>
        <w:t xml:space="preserve"> into effect in Ju</w:t>
      </w:r>
      <w:r w:rsidR="00A47152">
        <w:rPr>
          <w:rFonts w:ascii="Arial" w:hAnsi="Arial" w:cs="Arial"/>
        </w:rPr>
        <w:t>ne</w:t>
      </w:r>
      <w:r w:rsidR="00CA53C0">
        <w:rPr>
          <w:rFonts w:ascii="Arial" w:hAnsi="Arial" w:cs="Arial"/>
        </w:rPr>
        <w:t xml:space="preserve"> / July</w:t>
      </w:r>
      <w:r w:rsidRPr="00A90B24">
        <w:rPr>
          <w:rFonts w:ascii="Arial" w:hAnsi="Arial" w:cs="Arial"/>
        </w:rPr>
        <w:t xml:space="preserve"> 202</w:t>
      </w:r>
      <w:r w:rsidR="00A47152">
        <w:rPr>
          <w:rFonts w:ascii="Arial" w:hAnsi="Arial" w:cs="Arial"/>
        </w:rPr>
        <w:t>5</w:t>
      </w:r>
      <w:r w:rsidRPr="00A90B24">
        <w:rPr>
          <w:rFonts w:ascii="Arial" w:hAnsi="Arial" w:cs="Arial"/>
        </w:rPr>
        <w:t xml:space="preserve"> </w:t>
      </w:r>
    </w:p>
    <w:p w14:paraId="3C269561" w14:textId="407A6D14" w:rsidR="00A749FD" w:rsidRPr="00A90B24" w:rsidRDefault="00A749FD" w:rsidP="009B01F8">
      <w:pPr>
        <w:jc w:val="center"/>
        <w:rPr>
          <w:rFonts w:ascii="Arial" w:hAnsi="Arial" w:cs="Arial"/>
        </w:rPr>
      </w:pPr>
    </w:p>
    <w:p w14:paraId="2F3D8FFE" w14:textId="77777777" w:rsidR="00A749FD" w:rsidRPr="00A90B24" w:rsidRDefault="00A749FD" w:rsidP="00A749FD">
      <w:pPr>
        <w:rPr>
          <w:rFonts w:ascii="Arial" w:hAnsi="Arial" w:cs="Arial"/>
        </w:rPr>
      </w:pPr>
    </w:p>
    <w:p w14:paraId="3C25AFD1" w14:textId="2B9D8D6E" w:rsidR="008B5022" w:rsidRPr="00A90B24" w:rsidRDefault="00A47152" w:rsidP="008B5022">
      <w:pPr>
        <w:rPr>
          <w:rFonts w:ascii="Arial" w:hAnsi="Arial" w:cs="Arial"/>
        </w:rPr>
      </w:pPr>
      <w:r>
        <w:rPr>
          <w:rFonts w:ascii="Arial" w:hAnsi="Arial" w:cs="Arial"/>
        </w:rPr>
        <w:t>ULTRA 2.0 will have the same Cooling</w:t>
      </w:r>
      <w:r w:rsidR="006011E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Carbonation</w:t>
      </w:r>
      <w:r w:rsidR="006011EA">
        <w:rPr>
          <w:rFonts w:ascii="Arial" w:hAnsi="Arial" w:cs="Arial"/>
        </w:rPr>
        <w:t xml:space="preserve"> &amp; Heating</w:t>
      </w:r>
      <w:r>
        <w:rPr>
          <w:rFonts w:ascii="Arial" w:hAnsi="Arial" w:cs="Arial"/>
        </w:rPr>
        <w:t xml:space="preserve"> </w:t>
      </w:r>
      <w:r w:rsidR="00CA53C0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as the </w:t>
      </w:r>
      <w:r w:rsidR="00CA53C0">
        <w:rPr>
          <w:rFonts w:ascii="Arial" w:hAnsi="Arial" w:cs="Arial"/>
        </w:rPr>
        <w:t>current</w:t>
      </w:r>
      <w:r>
        <w:rPr>
          <w:rFonts w:ascii="Arial" w:hAnsi="Arial" w:cs="Arial"/>
        </w:rPr>
        <w:t xml:space="preserve"> ULTRA.</w:t>
      </w:r>
    </w:p>
    <w:p w14:paraId="1C8CD077" w14:textId="77777777" w:rsidR="008B5022" w:rsidRPr="00A90B24" w:rsidRDefault="008B5022" w:rsidP="00A749FD">
      <w:pPr>
        <w:rPr>
          <w:rFonts w:ascii="Arial" w:hAnsi="Arial" w:cs="Arial"/>
        </w:rPr>
      </w:pPr>
    </w:p>
    <w:p w14:paraId="19EB30F6" w14:textId="77777777" w:rsidR="00600924" w:rsidRPr="00A90B24" w:rsidRDefault="00600924" w:rsidP="00A749FD">
      <w:pPr>
        <w:rPr>
          <w:rFonts w:ascii="Arial" w:hAnsi="Arial" w:cs="Arial"/>
        </w:rPr>
      </w:pPr>
    </w:p>
    <w:p w14:paraId="2A72403B" w14:textId="63C4473D" w:rsidR="00A749FD" w:rsidRPr="00A90B24" w:rsidRDefault="00A749FD" w:rsidP="006011EA">
      <w:pPr>
        <w:rPr>
          <w:rFonts w:ascii="Arial" w:hAnsi="Arial" w:cs="Arial"/>
        </w:rPr>
      </w:pPr>
      <w:r w:rsidRPr="00A90B24">
        <w:rPr>
          <w:rFonts w:ascii="Arial" w:hAnsi="Arial" w:cs="Arial"/>
        </w:rPr>
        <w:t xml:space="preserve">The table below </w:t>
      </w:r>
      <w:r w:rsidR="00584BFD" w:rsidRPr="00A90B24">
        <w:rPr>
          <w:rFonts w:ascii="Arial" w:hAnsi="Arial" w:cs="Arial"/>
        </w:rPr>
        <w:t xml:space="preserve">outlines the </w:t>
      </w:r>
      <w:r w:rsidR="00625C5B">
        <w:rPr>
          <w:rFonts w:ascii="Arial" w:hAnsi="Arial" w:cs="Arial"/>
        </w:rPr>
        <w:t>main changes and</w:t>
      </w:r>
      <w:r w:rsidR="006011EA">
        <w:rPr>
          <w:rFonts w:ascii="Arial" w:hAnsi="Arial" w:cs="Arial"/>
        </w:rPr>
        <w:t xml:space="preserve"> benefits.</w:t>
      </w:r>
    </w:p>
    <w:p w14:paraId="4BA3608D" w14:textId="77777777" w:rsidR="00922948" w:rsidRPr="00584BFD" w:rsidRDefault="00922948" w:rsidP="00A749FD">
      <w:pPr>
        <w:rPr>
          <w:rFonts w:ascii="Arial" w:hAnsi="Arial" w:cs="Arial"/>
          <w:sz w:val="24"/>
          <w:szCs w:val="24"/>
          <w:lang w:val="en-IE"/>
        </w:rPr>
      </w:pP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5812"/>
      </w:tblGrid>
      <w:tr w:rsidR="006011EA" w:rsidRPr="009359A0" w14:paraId="351677C7" w14:textId="77777777" w:rsidTr="00CA53C0">
        <w:trPr>
          <w:trHeight w:val="300"/>
        </w:trPr>
        <w:tc>
          <w:tcPr>
            <w:tcW w:w="3119" w:type="dxa"/>
            <w:shd w:val="clear" w:color="000000" w:fill="C0E6F5"/>
            <w:noWrap/>
            <w:vAlign w:val="bottom"/>
            <w:hideMark/>
          </w:tcPr>
          <w:p w14:paraId="343B81DA" w14:textId="29AE559E" w:rsidR="006011EA" w:rsidRPr="009359A0" w:rsidRDefault="006011EA" w:rsidP="009359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  <w:t>Current ULTRA</w:t>
            </w:r>
          </w:p>
        </w:tc>
        <w:tc>
          <w:tcPr>
            <w:tcW w:w="2693" w:type="dxa"/>
            <w:shd w:val="clear" w:color="000000" w:fill="C0E6F5"/>
            <w:noWrap/>
            <w:vAlign w:val="bottom"/>
            <w:hideMark/>
          </w:tcPr>
          <w:p w14:paraId="69F1567E" w14:textId="21BBE1FC" w:rsidR="006011EA" w:rsidRPr="009359A0" w:rsidRDefault="006011EA" w:rsidP="009359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  <w:t>ULTRA 2.0</w:t>
            </w:r>
          </w:p>
        </w:tc>
        <w:tc>
          <w:tcPr>
            <w:tcW w:w="5812" w:type="dxa"/>
            <w:shd w:val="clear" w:color="000000" w:fill="C0E6F5"/>
            <w:noWrap/>
            <w:vAlign w:val="bottom"/>
            <w:hideMark/>
          </w:tcPr>
          <w:p w14:paraId="6A9018DB" w14:textId="336853B2" w:rsidR="006011EA" w:rsidRPr="009359A0" w:rsidRDefault="006011EA" w:rsidP="009359A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  <w:t>Comments</w:t>
            </w:r>
          </w:p>
        </w:tc>
      </w:tr>
      <w:tr w:rsidR="006011EA" w:rsidRPr="009359A0" w14:paraId="0107C41A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0AB9BD52" w14:textId="75FD82BF" w:rsidR="006011EA" w:rsidRPr="00A90B24" w:rsidRDefault="006011EA" w:rsidP="00483F2D">
            <w:pPr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  <w:t>Single Shelf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2A0AD3C" w14:textId="1A207CE9" w:rsidR="006011EA" w:rsidRPr="00A90B24" w:rsidRDefault="006011EA" w:rsidP="00483F2D">
            <w:pPr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  <w:t>2 shelves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922A459" w14:textId="1053DB96" w:rsidR="006011EA" w:rsidRPr="00A90B24" w:rsidRDefault="006011EA" w:rsidP="00483F2D">
            <w:pPr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  <w:t>Less clutter. Easier access of serviceable components</w:t>
            </w:r>
            <w:r w:rsidR="003E5F33">
              <w:rPr>
                <w:rFonts w:ascii="Aptos Narrow" w:hAnsi="Aptos Narrow"/>
                <w:color w:val="000000"/>
                <w:sz w:val="22"/>
                <w:szCs w:val="22"/>
                <w:lang w:val="en-IE" w:eastAsia="zh-CN" w:bidi="he-IL"/>
              </w:rPr>
              <w:t>.</w:t>
            </w:r>
          </w:p>
        </w:tc>
      </w:tr>
      <w:tr w:rsidR="00483F2D" w:rsidRPr="009359A0" w14:paraId="1B695A62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835CFB9" w14:textId="197D9732" w:rsidR="00483F2D" w:rsidRDefault="00CA53C0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Difficult</w:t>
            </w:r>
            <w:r w:rsidR="00483F2D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 xml:space="preserve"> Solenoid access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36EB6E9" w14:textId="7DF73E0A" w:rsidR="00483F2D" w:rsidRDefault="00483F2D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Ease of Solenoid access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96BE627" w14:textId="7C1BD252" w:rsidR="00483F2D" w:rsidRDefault="00483F2D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4 x Solenoids mounted together on shelf</w:t>
            </w:r>
            <w:r w:rsidR="003E5F33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.</w:t>
            </w:r>
          </w:p>
        </w:tc>
      </w:tr>
      <w:tr w:rsidR="006011EA" w:rsidRPr="009359A0" w14:paraId="0C3C1611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FCE8AB2" w14:textId="476AB694" w:rsidR="006011EA" w:rsidRPr="0078484D" w:rsidRDefault="006011EA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Pressurized Cooling Tank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1ABAAAC" w14:textId="68F395EC" w:rsidR="006011EA" w:rsidRPr="0078484D" w:rsidRDefault="006011EA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Non pressurized CT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61BF8AC8" w14:textId="526082E8" w:rsidR="006011EA" w:rsidRPr="0078484D" w:rsidRDefault="00DD4A45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 xml:space="preserve">Gravity fed CT. </w:t>
            </w:r>
            <w:r w:rsidR="00483F2D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Eliminates erratic flow from Cold dispense</w:t>
            </w:r>
            <w:r w:rsidR="003E5F33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.</w:t>
            </w:r>
          </w:p>
        </w:tc>
      </w:tr>
      <w:tr w:rsidR="00AE05E4" w:rsidRPr="009359A0" w14:paraId="71D4364B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5D6CD9E6" w14:textId="1398A260" w:rsidR="00AE05E4" w:rsidRDefault="00CA53C0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Ultra C</w:t>
            </w:r>
            <w:r w:rsidR="00AE05E4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ooling Tank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3F03E4C" w14:textId="2D7EF104" w:rsidR="00AE05E4" w:rsidRDefault="00CA53C0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Modified Ultra</w:t>
            </w:r>
            <w:r w:rsidR="00AE05E4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 xml:space="preserve"> Cooling Tank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292B91C" w14:textId="3FD458A5" w:rsidR="00AE05E4" w:rsidRDefault="00AE05E4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 xml:space="preserve">Additional vent outlet </w:t>
            </w:r>
            <w:r w:rsidR="00CA53C0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added to top of Cooling Tank</w:t>
            </w: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.</w:t>
            </w:r>
          </w:p>
        </w:tc>
      </w:tr>
      <w:tr w:rsidR="006011EA" w:rsidRPr="009359A0" w14:paraId="6544A8FF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9BD4DEE" w14:textId="3DB998E9" w:rsidR="006011EA" w:rsidRPr="0078484D" w:rsidRDefault="00483F2D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Difficult to Air Test</w:t>
            </w:r>
            <w:r w:rsidR="00AE05E4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 xml:space="preserve"> </w:t>
            </w:r>
            <w:proofErr w:type="gramStart"/>
            <w:r w:rsidR="00AE05E4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on line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E6394D4" w14:textId="2F7D17DE" w:rsidR="006011EA" w:rsidRDefault="00AE05E4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Easier to</w:t>
            </w:r>
            <w:r w:rsidR="00483F2D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 xml:space="preserve"> Air Test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6D515C09" w14:textId="61040960" w:rsidR="006011EA" w:rsidRDefault="00AE05E4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100% Water System Air Test.</w:t>
            </w:r>
          </w:p>
        </w:tc>
      </w:tr>
      <w:tr w:rsidR="006011EA" w:rsidRPr="009359A0" w14:paraId="034807EA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26E0BAC8" w14:textId="3F526E43" w:rsidR="006011EA" w:rsidRDefault="00483F2D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bookmarkStart w:id="0" w:name="_Hlk183019140"/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3 Dispense points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66A5AAF" w14:textId="55E4E51A" w:rsidR="006011EA" w:rsidRPr="00CC5C2A" w:rsidRDefault="00483F2D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Single Dispense point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09259EC1" w14:textId="70B36935" w:rsidR="006011EA" w:rsidRPr="00CC5C2A" w:rsidRDefault="00483F2D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Elimination of potential leak points</w:t>
            </w:r>
            <w:r w:rsidR="00F8181D">
              <w:rPr>
                <w:rFonts w:ascii="Arial" w:hAnsi="Arial" w:cs="Arial"/>
                <w:color w:val="000000"/>
                <w:lang w:val="en-GB" w:eastAsia="en-GB"/>
              </w:rPr>
              <w:t xml:space="preserve"> + Sanitization benefits.</w:t>
            </w:r>
          </w:p>
        </w:tc>
      </w:tr>
      <w:tr w:rsidR="00DD4A45" w:rsidRPr="009359A0" w14:paraId="28CDA4A7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5A5582D" w14:textId="0A25A2AE" w:rsidR="00DD4A45" w:rsidRDefault="00DD4A45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 xml:space="preserve">Drip Tray grille – 3 </w:t>
            </w:r>
            <w:r w:rsidR="003E5F33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 xml:space="preserve">coloured </w:t>
            </w: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rings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334810E" w14:textId="4DC0F94E" w:rsidR="00DD4A45" w:rsidRDefault="003E5F33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Drip Tray grille – 1 ring</w:t>
            </w:r>
            <w:r w:rsidR="00DD4A45">
              <w:rPr>
                <w:rFonts w:ascii="Arial" w:hAnsi="Arial" w:cs="Arial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047AD3D" w14:textId="148B1748" w:rsidR="00DD4A45" w:rsidRDefault="003E5F33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 xml:space="preserve">Use 1 Blue ring </w:t>
            </w:r>
            <w:r w:rsidR="00CA53C0">
              <w:rPr>
                <w:rFonts w:ascii="Arial" w:hAnsi="Arial" w:cs="Arial"/>
                <w:color w:val="000000"/>
                <w:lang w:val="en-GB" w:eastAsia="en-GB"/>
              </w:rPr>
              <w:t>…</w:t>
            </w:r>
            <w:r>
              <w:rPr>
                <w:rFonts w:ascii="Arial" w:hAnsi="Arial" w:cs="Arial"/>
                <w:color w:val="000000"/>
                <w:lang w:val="en-GB" w:eastAsia="en-GB"/>
              </w:rPr>
              <w:t>under dispense point.</w:t>
            </w:r>
          </w:p>
        </w:tc>
      </w:tr>
      <w:tr w:rsidR="00483F2D" w:rsidRPr="009359A0" w14:paraId="1A806CFB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0EDFE59A" w14:textId="39174DE4" w:rsidR="00483F2D" w:rsidRDefault="000B3700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Co2 Mixer</w:t>
            </w:r>
            <w:r w:rsidR="000469B8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- Can’t be emptied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E77EDEE" w14:textId="0BC82115" w:rsidR="00483F2D" w:rsidRDefault="000469B8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Mixer easily emptied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19EFAB04" w14:textId="5B8AE681" w:rsidR="00483F2D" w:rsidRDefault="000469B8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Easily emptied by using combination of dispense buttons</w:t>
            </w:r>
            <w:r w:rsidR="003E5F33">
              <w:rPr>
                <w:rFonts w:ascii="Arial" w:hAnsi="Arial" w:cs="Arial"/>
                <w:color w:val="000000"/>
                <w:lang w:val="en-GB" w:eastAsia="en-GB"/>
              </w:rPr>
              <w:t>.</w:t>
            </w:r>
          </w:p>
        </w:tc>
      </w:tr>
      <w:tr w:rsidR="00483F2D" w:rsidRPr="009359A0" w14:paraId="1024F52C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BE19952" w14:textId="6E21C622" w:rsidR="00483F2D" w:rsidRDefault="000469B8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Expansion Tank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8C3CB36" w14:textId="12C8A91A" w:rsidR="00483F2D" w:rsidRDefault="000469B8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No expansion Tank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A57AA16" w14:textId="2AABD8D7" w:rsidR="00483F2D" w:rsidRDefault="000469B8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Not necessary. Can now vent back into reservoir.</w:t>
            </w:r>
          </w:p>
        </w:tc>
      </w:tr>
      <w:tr w:rsidR="00483F2D" w:rsidRPr="009359A0" w14:paraId="23FE567A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74DE511A" w14:textId="3175D131" w:rsidR="00483F2D" w:rsidRPr="000469B8" w:rsidRDefault="000469B8" w:rsidP="00483F2D">
            <w:pPr>
              <w:rPr>
                <w:rFonts w:ascii="Aptos Narrow" w:hAnsi="Aptos Narrow"/>
                <w:sz w:val="22"/>
                <w:szCs w:val="22"/>
                <w:lang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eastAsia="zh-CN" w:bidi="he-IL"/>
              </w:rPr>
              <w:t>Flow Regulator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FDA5486" w14:textId="7962DF5B" w:rsidR="00483F2D" w:rsidRDefault="000469B8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No Flow Regulator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5E958BE" w14:textId="0F970675" w:rsidR="00483F2D" w:rsidRDefault="000469B8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Not necessary. Flow restrictor added to Co2 outlet.</w:t>
            </w:r>
          </w:p>
        </w:tc>
      </w:tr>
      <w:tr w:rsidR="00483F2D" w:rsidRPr="009359A0" w14:paraId="5890BE51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F485DE9" w14:textId="051CC597" w:rsidR="00483F2D" w:rsidRDefault="00DD4A45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Numerous JG Elbow f</w:t>
            </w:r>
            <w:r w:rsidR="00CA53C0"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ittings.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6479A72" w14:textId="29C263C2" w:rsidR="00483F2D" w:rsidRDefault="00DD4A45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Many elbows removed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3FCE958" w14:textId="48923358" w:rsidR="00483F2D" w:rsidRDefault="00DD4A45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Replaced by corner former clips. Reduction of leak points.</w:t>
            </w:r>
          </w:p>
        </w:tc>
      </w:tr>
      <w:tr w:rsidR="00483F2D" w:rsidRPr="009359A0" w14:paraId="7D8E9F58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12E251F" w14:textId="0AC99164" w:rsidR="00483F2D" w:rsidRDefault="00DD4A45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Difficult Reservoir removal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252C851" w14:textId="1E9D1B0D" w:rsidR="00483F2D" w:rsidRDefault="00DD4A45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Easily removed Res.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2CDB8BCA" w14:textId="072970F2" w:rsidR="00483F2D" w:rsidRDefault="00DD4A45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Disconnect fittings and twist res</w:t>
            </w:r>
            <w:r w:rsidR="00CA53C0">
              <w:rPr>
                <w:rFonts w:ascii="Arial" w:hAnsi="Arial" w:cs="Arial"/>
                <w:color w:val="000000"/>
                <w:lang w:val="en-GB" w:eastAsia="en-GB"/>
              </w:rPr>
              <w:t>ervoir</w:t>
            </w:r>
            <w:r>
              <w:rPr>
                <w:rFonts w:ascii="Arial" w:hAnsi="Arial" w:cs="Arial"/>
                <w:color w:val="000000"/>
                <w:lang w:val="en-GB" w:eastAsia="en-GB"/>
              </w:rPr>
              <w:t xml:space="preserve"> from </w:t>
            </w:r>
            <w:r w:rsidR="00CA53C0">
              <w:rPr>
                <w:rFonts w:ascii="Arial" w:hAnsi="Arial" w:cs="Arial"/>
                <w:color w:val="000000"/>
                <w:lang w:val="en-GB" w:eastAsia="en-GB"/>
              </w:rPr>
              <w:t xml:space="preserve">shelf </w:t>
            </w:r>
            <w:r>
              <w:rPr>
                <w:rFonts w:ascii="Arial" w:hAnsi="Arial" w:cs="Arial"/>
                <w:color w:val="000000"/>
                <w:lang w:val="en-GB" w:eastAsia="en-GB"/>
              </w:rPr>
              <w:t>slots.</w:t>
            </w:r>
          </w:p>
        </w:tc>
      </w:tr>
      <w:tr w:rsidR="00483F2D" w:rsidRPr="009359A0" w14:paraId="10BF72A9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383E070" w14:textId="6BDD9467" w:rsidR="00483F2D" w:rsidRDefault="00AE05E4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AQ&amp;Q Pump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5461110" w14:textId="35F50FB4" w:rsidR="00483F2D" w:rsidRDefault="00AE05E4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Kalix style pump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C096D9F" w14:textId="5B344161" w:rsidR="00483F2D" w:rsidRDefault="00AE05E4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Standardization of parts</w:t>
            </w:r>
          </w:p>
        </w:tc>
      </w:tr>
      <w:tr w:rsidR="00AE05E4" w:rsidRPr="009359A0" w14:paraId="2266299D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53D31DE7" w14:textId="67FA084A" w:rsidR="00AE05E4" w:rsidRDefault="00AE05E4" w:rsidP="00483F2D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Numerous lead wires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52F124A" w14:textId="32EBA35C" w:rsidR="00AE05E4" w:rsidRDefault="00AE05E4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Reduction of wires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59DD85E3" w14:textId="473FDFCA" w:rsidR="00AE05E4" w:rsidRDefault="00AE05E4" w:rsidP="00483F2D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Introduction of new 12 pin Wiring Loom.</w:t>
            </w:r>
          </w:p>
        </w:tc>
      </w:tr>
      <w:tr w:rsidR="00AE05E4" w:rsidRPr="009359A0" w14:paraId="501EF8CE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A2D0536" w14:textId="6A64B5F3" w:rsidR="00AE05E4" w:rsidRDefault="00AE05E4" w:rsidP="00AE05E4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Difficult Front Panel removal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C2DC9F3" w14:textId="26802625" w:rsidR="00AE05E4" w:rsidRDefault="00AE05E4" w:rsidP="00AE05E4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Easily removed F</w:t>
            </w:r>
            <w:r w:rsidR="00CA53C0">
              <w:rPr>
                <w:rFonts w:ascii="Arial" w:hAnsi="Arial" w:cs="Arial"/>
                <w:color w:val="000000"/>
                <w:lang w:val="en-GB"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GB" w:eastAsia="en-GB"/>
              </w:rPr>
              <w:t>P</w:t>
            </w:r>
            <w:r w:rsidR="00CA53C0">
              <w:rPr>
                <w:rFonts w:ascii="Arial" w:hAnsi="Arial" w:cs="Arial"/>
                <w:color w:val="000000"/>
                <w:lang w:val="en-GB" w:eastAsia="en-GB"/>
              </w:rPr>
              <w:t>anel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3A9473E" w14:textId="23308C8D" w:rsidR="00AE05E4" w:rsidRDefault="00AE05E4" w:rsidP="00AE05E4">
            <w:pPr>
              <w:rPr>
                <w:rFonts w:ascii="Arial" w:hAnsi="Arial" w:cs="Arial"/>
                <w:color w:val="000000"/>
                <w:lang w:val="en-GB" w:eastAsia="en-GB"/>
              </w:rPr>
            </w:pPr>
            <w:proofErr w:type="gramStart"/>
            <w:r>
              <w:rPr>
                <w:rFonts w:ascii="Arial" w:hAnsi="Arial" w:cs="Arial"/>
                <w:color w:val="000000"/>
                <w:lang w:val="en-GB" w:eastAsia="en-GB"/>
              </w:rPr>
              <w:t>Disconnect  single</w:t>
            </w:r>
            <w:proofErr w:type="gramEnd"/>
            <w:r>
              <w:rPr>
                <w:rFonts w:ascii="Arial" w:hAnsi="Arial" w:cs="Arial"/>
                <w:color w:val="000000"/>
                <w:lang w:val="en-GB" w:eastAsia="en-GB"/>
              </w:rPr>
              <w:t xml:space="preserve"> 12 pin </w:t>
            </w:r>
            <w:r w:rsidR="00151247">
              <w:rPr>
                <w:rFonts w:ascii="Arial" w:hAnsi="Arial" w:cs="Arial"/>
                <w:color w:val="000000"/>
                <w:lang w:val="en-GB" w:eastAsia="en-GB"/>
              </w:rPr>
              <w:t>connector &amp; feed thru Front Panel</w:t>
            </w:r>
            <w:r>
              <w:rPr>
                <w:rFonts w:ascii="Arial" w:hAnsi="Arial" w:cs="Arial"/>
                <w:color w:val="000000"/>
                <w:lang w:val="en-GB" w:eastAsia="en-GB"/>
              </w:rPr>
              <w:t>.</w:t>
            </w:r>
          </w:p>
        </w:tc>
      </w:tr>
      <w:tr w:rsidR="00AE05E4" w:rsidRPr="009359A0" w14:paraId="6967EACC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7703F340" w14:textId="7CABCDB1" w:rsidR="00AE05E4" w:rsidRDefault="001C70EC" w:rsidP="00AE05E4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PCB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D97D59C" w14:textId="646EDFEB" w:rsidR="00AE05E4" w:rsidRDefault="001C70EC" w:rsidP="00AE05E4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Different PCB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74EAA925" w14:textId="7994059D" w:rsidR="00AE05E4" w:rsidRDefault="001C70EC" w:rsidP="00AE05E4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To accommodate new 12 Pin Wiring Loom.</w:t>
            </w:r>
          </w:p>
        </w:tc>
      </w:tr>
      <w:tr w:rsidR="00AE05E4" w:rsidRPr="009359A0" w14:paraId="1FBEE108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D226772" w14:textId="78CB1079" w:rsidR="00AE05E4" w:rsidRDefault="001C70EC" w:rsidP="00AE05E4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Reservoir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BE76D5C" w14:textId="5B5F0370" w:rsidR="00AE05E4" w:rsidRDefault="001C70EC" w:rsidP="00AE05E4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Different Reservoir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385B404F" w14:textId="1D2442F2" w:rsidR="00AE05E4" w:rsidRDefault="001C70EC" w:rsidP="00AE05E4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To accommodate new Cooling Tank venting system.</w:t>
            </w:r>
          </w:p>
        </w:tc>
      </w:tr>
      <w:tr w:rsidR="001C70EC" w:rsidRPr="009359A0" w14:paraId="45163A88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8D9F18F" w14:textId="727D2CA4" w:rsidR="001C70EC" w:rsidRDefault="001C70EC" w:rsidP="00AE05E4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  <w: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  <w:t>HT replacement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C14C91A" w14:textId="105853DB" w:rsidR="001C70EC" w:rsidRDefault="001C70EC" w:rsidP="00AE05E4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Easier to replace HT</w:t>
            </w: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6473AF3A" w14:textId="694B2D2C" w:rsidR="001C70EC" w:rsidRDefault="001C70EC" w:rsidP="00AE05E4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val="en-GB" w:eastAsia="en-GB"/>
              </w:rPr>
              <w:t>Secure to shelf by rotating in slots and secure using snap clip.</w:t>
            </w:r>
          </w:p>
        </w:tc>
      </w:tr>
      <w:tr w:rsidR="001C70EC" w:rsidRPr="009359A0" w14:paraId="13226237" w14:textId="77777777" w:rsidTr="00CA53C0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49A2606" w14:textId="77777777" w:rsidR="001C70EC" w:rsidRDefault="001C70EC" w:rsidP="00AE05E4">
            <w:pPr>
              <w:rPr>
                <w:rFonts w:ascii="Aptos Narrow" w:hAnsi="Aptos Narrow"/>
                <w:sz w:val="22"/>
                <w:szCs w:val="22"/>
                <w:lang w:val="en-IE" w:eastAsia="zh-CN" w:bidi="he-IL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8B160C3" w14:textId="77777777" w:rsidR="001C70EC" w:rsidRDefault="001C70EC" w:rsidP="00AE05E4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  <w:tc>
          <w:tcPr>
            <w:tcW w:w="5812" w:type="dxa"/>
            <w:shd w:val="clear" w:color="auto" w:fill="auto"/>
            <w:noWrap/>
            <w:vAlign w:val="bottom"/>
          </w:tcPr>
          <w:p w14:paraId="47DA0C9B" w14:textId="77777777" w:rsidR="001C70EC" w:rsidRDefault="001C70EC" w:rsidP="00AE05E4">
            <w:pPr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bookmarkEnd w:id="0"/>
    </w:tbl>
    <w:p w14:paraId="127D75B2" w14:textId="76F78642" w:rsidR="00A749FD" w:rsidRDefault="00A749FD" w:rsidP="00A749FD">
      <w:pPr>
        <w:jc w:val="center"/>
        <w:rPr>
          <w:rFonts w:ascii="Arial" w:hAnsi="Arial" w:cs="Arial"/>
          <w:sz w:val="24"/>
          <w:szCs w:val="24"/>
        </w:rPr>
      </w:pPr>
    </w:p>
    <w:p w14:paraId="480E2E37" w14:textId="5E61EAF4" w:rsidR="00A749FD" w:rsidRDefault="00A749FD" w:rsidP="00A749FD">
      <w:pPr>
        <w:rPr>
          <w:rFonts w:ascii="Arial" w:hAnsi="Arial" w:cs="Arial"/>
          <w:sz w:val="24"/>
          <w:szCs w:val="24"/>
        </w:rPr>
      </w:pPr>
    </w:p>
    <w:tbl>
      <w:tblPr>
        <w:tblW w:w="10570" w:type="dxa"/>
        <w:tblLook w:val="04A0" w:firstRow="1" w:lastRow="0" w:firstColumn="1" w:lastColumn="0" w:noHBand="0" w:noVBand="1"/>
      </w:tblPr>
      <w:tblGrid>
        <w:gridCol w:w="10570"/>
      </w:tblGrid>
      <w:tr w:rsidR="00A749FD" w14:paraId="3A328962" w14:textId="77777777" w:rsidTr="00446A96">
        <w:tc>
          <w:tcPr>
            <w:tcW w:w="10570" w:type="dxa"/>
            <w:hideMark/>
          </w:tcPr>
          <w:p w14:paraId="1B7387EF" w14:textId="28149C55" w:rsidR="00A749FD" w:rsidRDefault="00A74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406" w14:paraId="06310CC8" w14:textId="77777777" w:rsidTr="00446A96">
        <w:tc>
          <w:tcPr>
            <w:tcW w:w="10570" w:type="dxa"/>
          </w:tcPr>
          <w:p w14:paraId="0D01234E" w14:textId="0E2751E0" w:rsidR="007C3406" w:rsidRPr="001C70EC" w:rsidRDefault="007C3406" w:rsidP="00D32F16">
            <w:pPr>
              <w:rPr>
                <w:rFonts w:ascii="Arial" w:hAnsi="Arial" w:cs="Arial"/>
                <w:noProof/>
                <w:sz w:val="24"/>
                <w:szCs w:val="24"/>
                <w:lang w:eastAsia="en-IE"/>
              </w:rPr>
            </w:pPr>
          </w:p>
          <w:p w14:paraId="6AD84738" w14:textId="6A1040F2" w:rsidR="00584BFD" w:rsidRDefault="00584BFD" w:rsidP="00D32F16">
            <w:pPr>
              <w:rPr>
                <w:rFonts w:ascii="Arial" w:hAnsi="Arial" w:cs="Arial"/>
                <w:noProof/>
                <w:sz w:val="24"/>
                <w:szCs w:val="24"/>
                <w:lang w:val="en-IE" w:eastAsia="en-I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IE" w:eastAsia="en-IE"/>
              </w:rPr>
              <w:t xml:space="preserve"> </w:t>
            </w:r>
            <w:r w:rsidR="00CA53C0">
              <w:rPr>
                <w:rFonts w:ascii="Arial" w:hAnsi="Arial" w:cs="Arial"/>
                <w:noProof/>
                <w:sz w:val="24"/>
                <w:szCs w:val="24"/>
                <w:lang w:val="en-IE" w:eastAsia="en-IE"/>
              </w:rPr>
              <w:t xml:space="preserve"> </w:t>
            </w:r>
            <w:r w:rsidR="00151247">
              <w:rPr>
                <w:rFonts w:ascii="Arial" w:hAnsi="Arial" w:cs="Arial"/>
                <w:noProof/>
                <w:sz w:val="24"/>
                <w:szCs w:val="24"/>
                <w:lang w:val="en-IE" w:eastAsia="en-IE"/>
              </w:rPr>
              <w:t>Additional Tech Bulletin with specific part numbers will be issued closer to release date.</w:t>
            </w:r>
          </w:p>
        </w:tc>
      </w:tr>
      <w:tr w:rsidR="00584BFD" w14:paraId="6EF0F8CE" w14:textId="77777777" w:rsidTr="00446A96">
        <w:tc>
          <w:tcPr>
            <w:tcW w:w="10570" w:type="dxa"/>
          </w:tcPr>
          <w:p w14:paraId="0C1724F1" w14:textId="1DCBC488" w:rsidR="00584BFD" w:rsidRDefault="00584BFD" w:rsidP="00D32F16">
            <w:pPr>
              <w:rPr>
                <w:rFonts w:ascii="Arial" w:hAnsi="Arial" w:cs="Arial"/>
                <w:noProof/>
                <w:sz w:val="24"/>
                <w:szCs w:val="24"/>
                <w:lang w:val="en-IE" w:eastAsia="en-IE"/>
              </w:rPr>
            </w:pPr>
          </w:p>
        </w:tc>
      </w:tr>
      <w:tr w:rsidR="00584BFD" w14:paraId="334CA202" w14:textId="77777777" w:rsidTr="00446A96">
        <w:tc>
          <w:tcPr>
            <w:tcW w:w="10570" w:type="dxa"/>
          </w:tcPr>
          <w:p w14:paraId="05E4BDA9" w14:textId="5CB81EDF" w:rsidR="00584BFD" w:rsidRDefault="00584BFD" w:rsidP="00D32F16">
            <w:pPr>
              <w:rPr>
                <w:rFonts w:ascii="Arial" w:hAnsi="Arial" w:cs="Arial"/>
                <w:noProof/>
                <w:sz w:val="24"/>
                <w:szCs w:val="24"/>
                <w:lang w:val="en-IE" w:eastAsia="en-IE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6B605" wp14:editId="01BE710A">
                      <wp:simplePos x="0" y="0"/>
                      <wp:positionH relativeFrom="column">
                        <wp:posOffset>753793</wp:posOffset>
                      </wp:positionH>
                      <wp:positionV relativeFrom="paragraph">
                        <wp:posOffset>34046</wp:posOffset>
                      </wp:positionV>
                      <wp:extent cx="3256671" cy="21102"/>
                      <wp:effectExtent l="0" t="0" r="20320" b="36195"/>
                      <wp:wrapNone/>
                      <wp:docPr id="61329470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56671" cy="211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4A60C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5pt,2.7pt" to="315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4F1F087" w14:textId="448D4760" w:rsidR="00D32F16" w:rsidRDefault="008F6524" w:rsidP="00DB3097">
      <w:pPr>
        <w:rPr>
          <w:rFonts w:ascii="Helvetica" w:hAnsi="Helvetica" w:cs="Arial"/>
          <w:color w:val="000080"/>
          <w:sz w:val="16"/>
          <w:szCs w:val="16"/>
        </w:rPr>
      </w:pPr>
      <w:r>
        <w:rPr>
          <w:rFonts w:ascii="Helvetica" w:hAnsi="Helvetica" w:cs="Arial"/>
          <w:color w:val="000080"/>
          <w:sz w:val="16"/>
          <w:szCs w:val="16"/>
        </w:rPr>
        <w:t xml:space="preserve">  </w:t>
      </w:r>
    </w:p>
    <w:sectPr w:rsidR="00D32F16" w:rsidSect="008D37CC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9A7F" w14:textId="77777777" w:rsidR="007F4BC8" w:rsidRDefault="007F4BC8" w:rsidP="003B0B9C">
      <w:r>
        <w:separator/>
      </w:r>
    </w:p>
  </w:endnote>
  <w:endnote w:type="continuationSeparator" w:id="0">
    <w:p w14:paraId="579836EF" w14:textId="77777777" w:rsidR="007F4BC8" w:rsidRDefault="007F4BC8" w:rsidP="003B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4122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91D0FB" w14:textId="77777777" w:rsidR="00F21E45" w:rsidRDefault="00F21E45" w:rsidP="00242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AE17C" w14:textId="77777777" w:rsidR="00F21E45" w:rsidRDefault="00F21E45" w:rsidP="00F21E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435D" w14:textId="77777777" w:rsidR="00F21E45" w:rsidRPr="00F21E45" w:rsidRDefault="00F21E45" w:rsidP="00F21E45">
    <w:pPr>
      <w:ind w:right="360"/>
    </w:pPr>
  </w:p>
  <w:sdt>
    <w:sdtPr>
      <w:rPr>
        <w:rStyle w:val="PageNumber"/>
      </w:rPr>
      <w:id w:val="1294633470"/>
      <w:docPartObj>
        <w:docPartGallery w:val="Page Numbers (Bottom of Page)"/>
        <w:docPartUnique/>
      </w:docPartObj>
    </w:sdtPr>
    <w:sdtEndPr>
      <w:rPr>
        <w:rStyle w:val="PageNumber"/>
        <w:rFonts w:ascii="Helvetica" w:hAnsi="Helvetica" w:cs="Helvetica"/>
      </w:rPr>
    </w:sdtEndPr>
    <w:sdtContent>
      <w:p w14:paraId="6A7A1921" w14:textId="77777777" w:rsidR="003408E6" w:rsidRPr="00DB3097" w:rsidRDefault="003408E6" w:rsidP="003408E6">
        <w:pPr>
          <w:pStyle w:val="Footer"/>
          <w:framePr w:wrap="none" w:vAnchor="text" w:hAnchor="margin" w:xAlign="right" w:y="6"/>
          <w:rPr>
            <w:rStyle w:val="PageNumber"/>
            <w:rFonts w:ascii="Helvetica" w:hAnsi="Helvetica" w:cs="Helvetica"/>
          </w:rPr>
        </w:pPr>
        <w:r w:rsidRPr="00DB3097">
          <w:rPr>
            <w:rStyle w:val="PageNumber"/>
            <w:rFonts w:ascii="Helvetica" w:hAnsi="Helvetica" w:cs="Helvetica"/>
          </w:rPr>
          <w:fldChar w:fldCharType="begin"/>
        </w:r>
        <w:r w:rsidRPr="00DB3097">
          <w:rPr>
            <w:rStyle w:val="PageNumber"/>
            <w:rFonts w:ascii="Helvetica" w:hAnsi="Helvetica" w:cs="Helvetica"/>
          </w:rPr>
          <w:instrText xml:space="preserve"> PAGE </w:instrText>
        </w:r>
        <w:r w:rsidRPr="00DB3097">
          <w:rPr>
            <w:rStyle w:val="PageNumber"/>
            <w:rFonts w:ascii="Helvetica" w:hAnsi="Helvetica" w:cs="Helvetica"/>
          </w:rPr>
          <w:fldChar w:fldCharType="separate"/>
        </w:r>
        <w:r w:rsidR="00A749FD" w:rsidRPr="00DB3097">
          <w:rPr>
            <w:rStyle w:val="PageNumber"/>
            <w:rFonts w:ascii="Helvetica" w:hAnsi="Helvetica" w:cs="Helvetica"/>
            <w:noProof/>
          </w:rPr>
          <w:t>1</w:t>
        </w:r>
        <w:r w:rsidRPr="00DB3097">
          <w:rPr>
            <w:rStyle w:val="PageNumber"/>
            <w:rFonts w:ascii="Helvetica" w:hAnsi="Helvetica" w:cs="Helvetica"/>
          </w:rPr>
          <w:fldChar w:fldCharType="end"/>
        </w:r>
      </w:p>
    </w:sdtContent>
  </w:sdt>
  <w:tbl>
    <w:tblPr>
      <w:tblStyle w:val="TableGrid"/>
      <w:tblW w:w="29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25CAD3"/>
        <w:insideV w:val="single" w:sz="4" w:space="0" w:color="25CAD3"/>
      </w:tblBorders>
      <w:tblLook w:val="04A0" w:firstRow="1" w:lastRow="0" w:firstColumn="1" w:lastColumn="0" w:noHBand="0" w:noVBand="1"/>
    </w:tblPr>
    <w:tblGrid>
      <w:gridCol w:w="1281"/>
      <w:gridCol w:w="1701"/>
    </w:tblGrid>
    <w:tr w:rsidR="00F21E45" w14:paraId="6E1D8A72" w14:textId="77777777" w:rsidTr="003408E6">
      <w:tc>
        <w:tcPr>
          <w:tcW w:w="1281" w:type="dxa"/>
        </w:tcPr>
        <w:p w14:paraId="6922F8BA" w14:textId="1CACAD0C" w:rsidR="00F21E45" w:rsidRPr="00F21E45" w:rsidRDefault="00A47152" w:rsidP="00F21E45">
          <w:pPr>
            <w:pStyle w:val="Footer"/>
            <w:jc w:val="center"/>
            <w:rPr>
              <w:rFonts w:ascii="Helvetica" w:hAnsi="Helvetica"/>
              <w:sz w:val="21"/>
            </w:rPr>
          </w:pPr>
          <w:r>
            <w:rPr>
              <w:rFonts w:ascii="Helvetica" w:hAnsi="Helvetica"/>
              <w:sz w:val="21"/>
            </w:rPr>
            <w:t>14/02/25</w:t>
          </w:r>
        </w:p>
      </w:tc>
      <w:tc>
        <w:tcPr>
          <w:tcW w:w="1701" w:type="dxa"/>
        </w:tcPr>
        <w:p w14:paraId="7DACED6E" w14:textId="11591FF7" w:rsidR="00F21E45" w:rsidRPr="00F21E45" w:rsidRDefault="00F21E45" w:rsidP="00F21E45">
          <w:pPr>
            <w:pStyle w:val="Footer"/>
            <w:jc w:val="center"/>
            <w:rPr>
              <w:rFonts w:ascii="Helvetica" w:hAnsi="Helvetica"/>
              <w:sz w:val="21"/>
            </w:rPr>
          </w:pPr>
          <w:r w:rsidRPr="00F21E45">
            <w:rPr>
              <w:rFonts w:ascii="Helvetica" w:hAnsi="Helvetica"/>
              <w:color w:val="000000"/>
              <w:sz w:val="21"/>
              <w:szCs w:val="27"/>
            </w:rPr>
            <w:t>OAS</w:t>
          </w:r>
          <w:r w:rsidR="00922948">
            <w:rPr>
              <w:rFonts w:ascii="Helvetica" w:hAnsi="Helvetica"/>
              <w:color w:val="000000"/>
              <w:sz w:val="21"/>
              <w:szCs w:val="27"/>
            </w:rPr>
            <w:t>101</w:t>
          </w:r>
        </w:p>
      </w:tc>
    </w:tr>
  </w:tbl>
  <w:p w14:paraId="7E55306B" w14:textId="77777777" w:rsidR="00F21E45" w:rsidRDefault="00F21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B6CD" w14:textId="77777777" w:rsidR="007F4BC8" w:rsidRDefault="007F4BC8" w:rsidP="003B0B9C">
      <w:r>
        <w:separator/>
      </w:r>
    </w:p>
  </w:footnote>
  <w:footnote w:type="continuationSeparator" w:id="0">
    <w:p w14:paraId="78252FF0" w14:textId="77777777" w:rsidR="007F4BC8" w:rsidRDefault="007F4BC8" w:rsidP="003B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FAC9" w14:textId="77777777" w:rsidR="000D312B" w:rsidRDefault="000D312B" w:rsidP="000D312B"/>
  <w:tbl>
    <w:tblPr>
      <w:tblStyle w:val="TableGrid"/>
      <w:tblW w:w="9905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25CAD3"/>
        <w:insideV w:val="single" w:sz="4" w:space="0" w:color="25CAD3"/>
      </w:tblBorders>
      <w:tblLook w:val="04A0" w:firstRow="1" w:lastRow="0" w:firstColumn="1" w:lastColumn="0" w:noHBand="0" w:noVBand="1"/>
    </w:tblPr>
    <w:tblGrid>
      <w:gridCol w:w="2818"/>
      <w:gridCol w:w="4536"/>
      <w:gridCol w:w="2551"/>
    </w:tblGrid>
    <w:tr w:rsidR="000D312B" w:rsidRPr="007B6D9F" w14:paraId="7615ED87" w14:textId="77777777" w:rsidTr="000D312B">
      <w:trPr>
        <w:trHeight w:val="426"/>
      </w:trPr>
      <w:tc>
        <w:tcPr>
          <w:tcW w:w="2818" w:type="dxa"/>
          <w:tcBorders>
            <w:right w:val="single" w:sz="24" w:space="0" w:color="25CAD3"/>
          </w:tcBorders>
        </w:tcPr>
        <w:p w14:paraId="6994E6CE" w14:textId="78BEDFBB" w:rsidR="000D312B" w:rsidRPr="007B6D9F" w:rsidRDefault="000D312B" w:rsidP="000D312B">
          <w:pPr>
            <w:pStyle w:val="Header"/>
            <w:rPr>
              <w:rFonts w:ascii="Helvetica" w:hAnsi="Helvetica"/>
              <w:b/>
              <w:sz w:val="28"/>
              <w:szCs w:val="28"/>
            </w:rPr>
          </w:pPr>
          <w:r w:rsidRPr="003408E6">
            <w:rPr>
              <w:noProof/>
              <w:color w:val="000000" w:themeColor="text1"/>
              <w:lang w:val="en-IE" w:eastAsia="en-IE"/>
            </w:rPr>
            <w:drawing>
              <wp:anchor distT="0" distB="0" distL="114300" distR="114300" simplePos="0" relativeHeight="251658752" behindDoc="0" locked="0" layoutInCell="1" allowOverlap="1" wp14:anchorId="42463CF1" wp14:editId="4E81E2A0">
                <wp:simplePos x="0" y="0"/>
                <wp:positionH relativeFrom="page">
                  <wp:posOffset>-509905</wp:posOffset>
                </wp:positionH>
                <wp:positionV relativeFrom="margin">
                  <wp:posOffset>-530588</wp:posOffset>
                </wp:positionV>
                <wp:extent cx="1898015" cy="1579245"/>
                <wp:effectExtent l="0" t="0" r="0" b="0"/>
                <wp:wrapNone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ASIS_Letterhead_C2.Head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015" cy="157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left w:val="single" w:sz="24" w:space="0" w:color="25CAD3"/>
            <w:right w:val="single" w:sz="24" w:space="0" w:color="25CAD3"/>
          </w:tcBorders>
          <w:vAlign w:val="center"/>
        </w:tcPr>
        <w:p w14:paraId="60A63A42" w14:textId="4397C33B" w:rsidR="000D312B" w:rsidRPr="00DB3097" w:rsidRDefault="00A47152" w:rsidP="000D312B">
          <w:pPr>
            <w:jc w:val="center"/>
            <w:rPr>
              <w:rFonts w:ascii="Helvetica" w:hAnsi="Helvetica" w:cs="Helvetica"/>
              <w:color w:val="25CAD3"/>
              <w:sz w:val="28"/>
              <w:szCs w:val="28"/>
            </w:rPr>
          </w:pPr>
          <w:r>
            <w:rPr>
              <w:rFonts w:ascii="Helvetica" w:hAnsi="Helvetica" w:cs="Helvetica"/>
              <w:color w:val="25CAD3"/>
              <w:sz w:val="28"/>
              <w:szCs w:val="28"/>
            </w:rPr>
            <w:t>ULTRA 2.0</w:t>
          </w:r>
          <w:r w:rsidR="000D312B" w:rsidRPr="00DB3097">
            <w:rPr>
              <w:rFonts w:ascii="Helvetica" w:hAnsi="Helvetica" w:cs="Helvetica"/>
              <w:color w:val="25CAD3"/>
              <w:sz w:val="28"/>
              <w:szCs w:val="28"/>
            </w:rPr>
            <w:t>.</w:t>
          </w:r>
        </w:p>
        <w:p w14:paraId="10675B5C" w14:textId="34F61C3E" w:rsidR="000D312B" w:rsidRPr="00DB3097" w:rsidRDefault="000D312B" w:rsidP="000D312B">
          <w:pPr>
            <w:jc w:val="center"/>
            <w:rPr>
              <w:rFonts w:ascii="Helvetica" w:hAnsi="Helvetica" w:cs="Helvetica"/>
              <w:color w:val="000000" w:themeColor="text1"/>
              <w:sz w:val="28"/>
              <w:szCs w:val="28"/>
            </w:rPr>
          </w:pPr>
        </w:p>
      </w:tc>
      <w:tc>
        <w:tcPr>
          <w:tcW w:w="2551" w:type="dxa"/>
          <w:tcBorders>
            <w:left w:val="single" w:sz="24" w:space="0" w:color="25CAD3"/>
          </w:tcBorders>
          <w:shd w:val="clear" w:color="auto" w:fill="auto"/>
          <w:vAlign w:val="center"/>
        </w:tcPr>
        <w:p w14:paraId="682888D3" w14:textId="7E7DC1AB" w:rsidR="000D312B" w:rsidRPr="000D312B" w:rsidRDefault="000D312B" w:rsidP="000D312B">
          <w:pPr>
            <w:jc w:val="right"/>
            <w:rPr>
              <w:rFonts w:ascii="Helvetica" w:hAnsi="Helvetica"/>
              <w:b/>
              <w:color w:val="25CAD3"/>
              <w:sz w:val="32"/>
            </w:rPr>
          </w:pPr>
          <w:r w:rsidRPr="008A7A2F">
            <w:rPr>
              <w:rFonts w:ascii="Helvetica" w:hAnsi="Helvetica"/>
              <w:b/>
              <w:color w:val="25CAD3"/>
              <w:sz w:val="32"/>
            </w:rPr>
            <w:t>TECHNICAL BULLETIN</w:t>
          </w:r>
        </w:p>
      </w:tc>
    </w:tr>
  </w:tbl>
  <w:p w14:paraId="624EE3A5" w14:textId="417258BA" w:rsidR="000D312B" w:rsidRDefault="000D312B" w:rsidP="000D312B">
    <w:pPr>
      <w:pStyle w:val="Header"/>
      <w:jc w:val="right"/>
      <w:rPr>
        <w:rFonts w:ascii="Helvetica" w:hAnsi="Helvetica"/>
        <w:color w:val="000000" w:themeColor="text1"/>
        <w:sz w:val="24"/>
        <w:szCs w:val="27"/>
      </w:rPr>
    </w:pPr>
    <w:r w:rsidRPr="000D312B">
      <w:rPr>
        <w:rFonts w:ascii="Helvetica" w:hAnsi="Helvetica"/>
        <w:color w:val="000000" w:themeColor="text1"/>
        <w:sz w:val="24"/>
        <w:szCs w:val="27"/>
      </w:rPr>
      <w:t>OAS</w:t>
    </w:r>
    <w:r w:rsidR="00922948">
      <w:rPr>
        <w:rFonts w:ascii="Helvetica" w:hAnsi="Helvetica"/>
        <w:color w:val="000000" w:themeColor="text1"/>
        <w:sz w:val="24"/>
        <w:szCs w:val="27"/>
      </w:rPr>
      <w:t>10</w:t>
    </w:r>
    <w:r w:rsidR="00A47152">
      <w:rPr>
        <w:rFonts w:ascii="Helvetica" w:hAnsi="Helvetica"/>
        <w:color w:val="000000" w:themeColor="text1"/>
        <w:sz w:val="24"/>
        <w:szCs w:val="27"/>
      </w:rPr>
      <w:t>2</w:t>
    </w:r>
  </w:p>
  <w:p w14:paraId="7A424E2E" w14:textId="77777777" w:rsidR="00DB3097" w:rsidRPr="000D312B" w:rsidRDefault="00DB3097" w:rsidP="000D312B">
    <w:pPr>
      <w:pStyle w:val="Header"/>
      <w:jc w:val="right"/>
      <w:rPr>
        <w:rFonts w:ascii="Helvetica" w:hAnsi="Helvetica"/>
        <w:b/>
        <w:color w:val="000000" w:themeColor="text1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13F97"/>
    <w:multiLevelType w:val="hybridMultilevel"/>
    <w:tmpl w:val="8CA869BA"/>
    <w:lvl w:ilvl="0" w:tplc="CD863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562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9C"/>
    <w:rsid w:val="0000322C"/>
    <w:rsid w:val="000143EF"/>
    <w:rsid w:val="000469B8"/>
    <w:rsid w:val="0006510D"/>
    <w:rsid w:val="00083893"/>
    <w:rsid w:val="000928F9"/>
    <w:rsid w:val="000B3700"/>
    <w:rsid w:val="000D312B"/>
    <w:rsid w:val="001121E9"/>
    <w:rsid w:val="00122840"/>
    <w:rsid w:val="00151247"/>
    <w:rsid w:val="00161163"/>
    <w:rsid w:val="00192E31"/>
    <w:rsid w:val="001C1244"/>
    <w:rsid w:val="001C58F9"/>
    <w:rsid w:val="001C70EC"/>
    <w:rsid w:val="001E3ADE"/>
    <w:rsid w:val="002016C3"/>
    <w:rsid w:val="00222E1C"/>
    <w:rsid w:val="002513C4"/>
    <w:rsid w:val="00253DFC"/>
    <w:rsid w:val="002636EB"/>
    <w:rsid w:val="0027391D"/>
    <w:rsid w:val="00280ECD"/>
    <w:rsid w:val="00284B98"/>
    <w:rsid w:val="00290DAE"/>
    <w:rsid w:val="002F4F05"/>
    <w:rsid w:val="003408E6"/>
    <w:rsid w:val="00363E02"/>
    <w:rsid w:val="0038569B"/>
    <w:rsid w:val="003877BD"/>
    <w:rsid w:val="003B0B9C"/>
    <w:rsid w:val="003B7729"/>
    <w:rsid w:val="003D7C16"/>
    <w:rsid w:val="003E02E5"/>
    <w:rsid w:val="003E137E"/>
    <w:rsid w:val="003E5F33"/>
    <w:rsid w:val="00446A96"/>
    <w:rsid w:val="0048084C"/>
    <w:rsid w:val="00483F2D"/>
    <w:rsid w:val="00512145"/>
    <w:rsid w:val="00573C33"/>
    <w:rsid w:val="00573FEA"/>
    <w:rsid w:val="00584BFD"/>
    <w:rsid w:val="0058600E"/>
    <w:rsid w:val="005C3C27"/>
    <w:rsid w:val="005D1073"/>
    <w:rsid w:val="005D15C5"/>
    <w:rsid w:val="005D60E2"/>
    <w:rsid w:val="005F3143"/>
    <w:rsid w:val="00600924"/>
    <w:rsid w:val="006011EA"/>
    <w:rsid w:val="00625C5B"/>
    <w:rsid w:val="00626713"/>
    <w:rsid w:val="006E457C"/>
    <w:rsid w:val="007268BC"/>
    <w:rsid w:val="00737B51"/>
    <w:rsid w:val="0078484D"/>
    <w:rsid w:val="0079437D"/>
    <w:rsid w:val="007B418D"/>
    <w:rsid w:val="007C3406"/>
    <w:rsid w:val="007F4BC8"/>
    <w:rsid w:val="0081247D"/>
    <w:rsid w:val="00813BA5"/>
    <w:rsid w:val="008A7A2F"/>
    <w:rsid w:val="008B40F8"/>
    <w:rsid w:val="008B5022"/>
    <w:rsid w:val="008D37CC"/>
    <w:rsid w:val="008E5989"/>
    <w:rsid w:val="008E70FC"/>
    <w:rsid w:val="008F6524"/>
    <w:rsid w:val="00901E02"/>
    <w:rsid w:val="00922948"/>
    <w:rsid w:val="009359A0"/>
    <w:rsid w:val="0094439F"/>
    <w:rsid w:val="009515D3"/>
    <w:rsid w:val="00965742"/>
    <w:rsid w:val="00970BE1"/>
    <w:rsid w:val="009A0EF2"/>
    <w:rsid w:val="009B01F8"/>
    <w:rsid w:val="009B3839"/>
    <w:rsid w:val="009D3F49"/>
    <w:rsid w:val="009E2063"/>
    <w:rsid w:val="009E3899"/>
    <w:rsid w:val="009E4FD8"/>
    <w:rsid w:val="00A06686"/>
    <w:rsid w:val="00A3292D"/>
    <w:rsid w:val="00A47152"/>
    <w:rsid w:val="00A64252"/>
    <w:rsid w:val="00A749FD"/>
    <w:rsid w:val="00A74C3C"/>
    <w:rsid w:val="00A75463"/>
    <w:rsid w:val="00A90B24"/>
    <w:rsid w:val="00AA60F2"/>
    <w:rsid w:val="00AA6846"/>
    <w:rsid w:val="00AB438A"/>
    <w:rsid w:val="00AE05E4"/>
    <w:rsid w:val="00B25607"/>
    <w:rsid w:val="00BA5BD3"/>
    <w:rsid w:val="00BB47B8"/>
    <w:rsid w:val="00BD17B5"/>
    <w:rsid w:val="00BD736D"/>
    <w:rsid w:val="00C06E85"/>
    <w:rsid w:val="00CA53C0"/>
    <w:rsid w:val="00CA7C46"/>
    <w:rsid w:val="00CB006F"/>
    <w:rsid w:val="00CD420C"/>
    <w:rsid w:val="00CD4C9A"/>
    <w:rsid w:val="00CF4056"/>
    <w:rsid w:val="00D0515E"/>
    <w:rsid w:val="00D32F16"/>
    <w:rsid w:val="00D61422"/>
    <w:rsid w:val="00D61879"/>
    <w:rsid w:val="00D81FCC"/>
    <w:rsid w:val="00DB3097"/>
    <w:rsid w:val="00DD4A45"/>
    <w:rsid w:val="00E00D5F"/>
    <w:rsid w:val="00E136A2"/>
    <w:rsid w:val="00E278CE"/>
    <w:rsid w:val="00E37E21"/>
    <w:rsid w:val="00E66BD4"/>
    <w:rsid w:val="00EB1F9C"/>
    <w:rsid w:val="00EE1B9B"/>
    <w:rsid w:val="00F004B8"/>
    <w:rsid w:val="00F148CB"/>
    <w:rsid w:val="00F17161"/>
    <w:rsid w:val="00F21E45"/>
    <w:rsid w:val="00F8181D"/>
    <w:rsid w:val="00F873F7"/>
    <w:rsid w:val="00FF6124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AE220"/>
  <w15:docId w15:val="{42CCE639-45A6-4250-B94B-277822D6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B9C"/>
  </w:style>
  <w:style w:type="paragraph" w:styleId="Footer">
    <w:name w:val="footer"/>
    <w:basedOn w:val="Normal"/>
    <w:link w:val="FooterChar"/>
    <w:uiPriority w:val="99"/>
    <w:unhideWhenUsed/>
    <w:rsid w:val="003B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B9C"/>
  </w:style>
  <w:style w:type="table" w:styleId="TableGrid">
    <w:name w:val="Table Grid"/>
    <w:basedOn w:val="TableNormal"/>
    <w:uiPriority w:val="39"/>
    <w:rsid w:val="003B0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457C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F21E45"/>
  </w:style>
  <w:style w:type="paragraph" w:styleId="BalloonText">
    <w:name w:val="Balloon Text"/>
    <w:basedOn w:val="Normal"/>
    <w:link w:val="BalloonTextChar"/>
    <w:uiPriority w:val="99"/>
    <w:semiHidden/>
    <w:unhideWhenUsed/>
    <w:rsid w:val="005F3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4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Sheppard, Kate</dc:creator>
  <cp:lastModifiedBy>Gibbons, John</cp:lastModifiedBy>
  <cp:revision>5</cp:revision>
  <dcterms:created xsi:type="dcterms:W3CDTF">2024-11-21T13:30:00Z</dcterms:created>
  <dcterms:modified xsi:type="dcterms:W3CDTF">2025-02-14T17:49:00Z</dcterms:modified>
</cp:coreProperties>
</file>